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9E3E32">
        <w:tc>
          <w:tcPr>
            <w:tcW w:w="4818" w:type="dxa"/>
          </w:tcPr>
          <w:p w:rsidR="009E3E32" w:rsidRDefault="00B35567" w:rsidP="00BF032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E3E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 w:rsidR="009E3E32">
              <w:rPr>
                <w:rFonts w:ascii="Times New Roman" w:hAnsi="Times New Roman" w:cs="Times New Roman"/>
                <w:sz w:val="28"/>
                <w:szCs w:val="28"/>
              </w:rPr>
              <w:t> 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3E32">
              <w:rPr>
                <w:rFonts w:ascii="Times New Roman" w:hAnsi="Times New Roman" w:cs="Times New Roman"/>
                <w:sz w:val="28"/>
                <w:szCs w:val="28"/>
              </w:rPr>
              <w:t> года</w:t>
            </w:r>
          </w:p>
        </w:tc>
        <w:tc>
          <w:tcPr>
            <w:tcW w:w="4818" w:type="dxa"/>
          </w:tcPr>
          <w:p w:rsidR="009E3E32" w:rsidRDefault="004735CC" w:rsidP="00BF032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E3E3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35567">
              <w:rPr>
                <w:rFonts w:ascii="Times New Roman" w:hAnsi="Times New Roman" w:cs="Times New Roman"/>
                <w:sz w:val="28"/>
                <w:szCs w:val="28"/>
              </w:rPr>
              <w:t>717</w:t>
            </w:r>
            <w:r w:rsidR="009E3E32">
              <w:rPr>
                <w:rFonts w:ascii="Times New Roman" w:hAnsi="Times New Roman" w:cs="Times New Roman"/>
                <w:sz w:val="28"/>
                <w:szCs w:val="28"/>
              </w:rPr>
              <w:t>-КЗ</w:t>
            </w:r>
          </w:p>
        </w:tc>
      </w:tr>
    </w:tbl>
    <w:p w:rsidR="009E3E32" w:rsidRDefault="009E3E32" w:rsidP="00BF032A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9E3E32" w:rsidRDefault="009E3E32" w:rsidP="00BF0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E32" w:rsidRDefault="009E3E32" w:rsidP="00BF0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9E3E32" w:rsidRDefault="009E3E32" w:rsidP="00BF0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9E3E32" w:rsidRDefault="009E3E32" w:rsidP="00BF0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62CC" w:rsidRPr="00AF62CC" w:rsidRDefault="00AF62CC" w:rsidP="00AF6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2CC">
        <w:rPr>
          <w:rFonts w:ascii="Times New Roman" w:hAnsi="Times New Roman" w:cs="Times New Roman"/>
          <w:b/>
          <w:bCs/>
          <w:sz w:val="28"/>
          <w:szCs w:val="28"/>
        </w:rPr>
        <w:t>О НАДЕЛЕНИИ АДМИНИСТРАЦИИ ВЛАДИВОСТОКСКОГО</w:t>
      </w:r>
    </w:p>
    <w:p w:rsidR="00AF62CC" w:rsidRPr="00AF62CC" w:rsidRDefault="00AF62CC" w:rsidP="00AF6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2CC">
        <w:rPr>
          <w:rFonts w:ascii="Times New Roman" w:hAnsi="Times New Roman" w:cs="Times New Roman"/>
          <w:b/>
          <w:bCs/>
          <w:sz w:val="28"/>
          <w:szCs w:val="28"/>
        </w:rPr>
        <w:t>ГОРОДСКОГО ОКРУГА ОТДЕЛЬНЫМИ ГОСУДАРСТВЕННЫМИ</w:t>
      </w: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2CC">
        <w:rPr>
          <w:rFonts w:ascii="Times New Roman" w:hAnsi="Times New Roman" w:cs="Times New Roman"/>
          <w:b/>
          <w:bCs/>
          <w:sz w:val="28"/>
          <w:szCs w:val="28"/>
        </w:rPr>
        <w:t>ПОЛНОМОЧИЯМИ ПО ОРГАНИЗ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АЦИИ ТРАНСПОРТНОГО ОБСЛУЖИВАНИЯ </w:t>
      </w:r>
      <w:r w:rsidRPr="00AF62CC">
        <w:rPr>
          <w:rFonts w:ascii="Times New Roman" w:hAnsi="Times New Roman" w:cs="Times New Roman"/>
          <w:b/>
          <w:bCs/>
          <w:sz w:val="28"/>
          <w:szCs w:val="28"/>
        </w:rPr>
        <w:t>НАСЕЛЕНИЯ ВНЕУЛИЧНЫМ ТРАНСПОРТОМ</w:t>
      </w: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35567" w:rsidRPr="00B35567" w:rsidRDefault="00B35567" w:rsidP="00AF62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35567">
        <w:rPr>
          <w:rFonts w:ascii="Times New Roman" w:hAnsi="Times New Roman" w:cs="Times New Roman"/>
          <w:bCs/>
          <w:sz w:val="28"/>
          <w:szCs w:val="28"/>
        </w:rPr>
        <w:t>Принят</w:t>
      </w:r>
    </w:p>
    <w:p w:rsidR="00B35567" w:rsidRPr="00B35567" w:rsidRDefault="00B35567" w:rsidP="00BF03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35567">
        <w:rPr>
          <w:rFonts w:ascii="Times New Roman" w:hAnsi="Times New Roman" w:cs="Times New Roman"/>
          <w:bCs/>
          <w:sz w:val="28"/>
          <w:szCs w:val="28"/>
        </w:rPr>
        <w:t>Законодательным Собранием</w:t>
      </w:r>
    </w:p>
    <w:p w:rsidR="00B35567" w:rsidRPr="00B35567" w:rsidRDefault="00B35567" w:rsidP="00BF03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3556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B35567" w:rsidRPr="00B35567" w:rsidRDefault="00B35567" w:rsidP="00BF03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35567">
        <w:rPr>
          <w:rFonts w:ascii="Times New Roman" w:hAnsi="Times New Roman" w:cs="Times New Roman"/>
          <w:bCs/>
          <w:sz w:val="28"/>
          <w:szCs w:val="28"/>
        </w:rPr>
        <w:t>29 января 2020 года</w:t>
      </w:r>
    </w:p>
    <w:p w:rsidR="00CD1E04" w:rsidRDefault="00CD1E04" w:rsidP="00BF0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392C69"/>
          <w:sz w:val="28"/>
          <w:szCs w:val="28"/>
        </w:rPr>
      </w:pPr>
    </w:p>
    <w:p w:rsidR="007C6112" w:rsidRDefault="007C6112" w:rsidP="00BF032A">
      <w:pPr>
        <w:spacing w:line="240" w:lineRule="auto"/>
      </w:pP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5. Финансовое обеспечение государственных полномочий</w:t>
      </w: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Финансовое обеспечение государственных полномочий осуществляется за счет субвенции, предоставляемой бюджету Владивостокского городского округа из краевого бюджета.</w:t>
      </w:r>
    </w:p>
    <w:p w:rsidR="00AF62CC" w:rsidRDefault="00AF62CC" w:rsidP="00AF62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Объем субвенции, предоставляемой бюджету Владивостокского городского округа на осуществление государственных полномочий (С), рассчитывается уполномоченным органом исполнительной власти Приморского края в области транспорта и дорожного хозяйства (далее - уполномоченный орган в области транспорта) по следующей формуле:</w:t>
      </w: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= ФОТ x Д, где:</w:t>
      </w: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 - годовой фонд оплаты труда с учетом начислений на выплаты по оплате труда в расчете на одного сотрудника, замещающего должность государственной гражданской службы Приморского края - главного специалиста-эксперта, осуществляющего деятельность, связанную с реализацией государственных полномочий;</w:t>
      </w:r>
    </w:p>
    <w:p w:rsidR="00AF62CC" w:rsidRDefault="00AF62CC" w:rsidP="00AF62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 - доля затрат рабочего времени на организацию транспортного обслуживания населения внеуличным транспортом, которая рассчитывается по следующей формуле:</w:t>
      </w: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 =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Ммж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маршрутов внеуличного транспорта в Приморском крае;</w:t>
      </w:r>
    </w:p>
    <w:p w:rsidR="00AF62CC" w:rsidRDefault="00AF62CC" w:rsidP="00AF62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Ммж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общее количество межмуниципальных маршрутов на территории Приморского края согласно реестру маршрутов регулярных перевозок пассажиров в межмуниципальном сообщении.</w:t>
      </w:r>
    </w:p>
    <w:p w:rsidR="00AF62CC" w:rsidRDefault="00AF62CC" w:rsidP="00AF62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Объем субвенции утверждается законом Приморского края о краевом бюджете на очередной финансовый год и плановый период.</w:t>
      </w:r>
    </w:p>
    <w:p w:rsidR="00AF62CC" w:rsidRDefault="00AF62CC" w:rsidP="00AF62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предоставления субвенций из краевого бюджета устанавливается Правительством Приморского края.</w:t>
      </w:r>
    </w:p>
    <w:p w:rsidR="00AF62CC" w:rsidRDefault="00AF62CC" w:rsidP="00AF62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Субвенции носят целевой характер и не могут быть использованы на другие цели.</w:t>
      </w:r>
    </w:p>
    <w:p w:rsidR="00AF62CC" w:rsidRDefault="00AF62CC" w:rsidP="00AF62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 случае предоставления в пользование и (или) управление либо в муниципальную собственность материальных ресурсов, необходимых для осуществления органом местного самоуправления государственных полномочий, перечень подлежащих передаче материальных ресурсов определяется уполномоченным органом исполнительной власти Приморского края, осуществляющим в пределах своих полномочий государственное управление и регулирование в сфере управления и распоряжения имуществом, находящимся в собственности Приморского края.</w:t>
      </w:r>
    </w:p>
    <w:p w:rsidR="00AF62CC" w:rsidRDefault="00AF62CC" w:rsidP="00AF62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Орган местного самоуправления имеет право дополнительно использовать собственные материальные средства для осуществления государственных полномочий в случаях и порядке, предусмотренных уставом муниципального образования.</w:t>
      </w:r>
    </w:p>
    <w:p w:rsidR="00AF62CC" w:rsidRDefault="00AF62CC" w:rsidP="00AF62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E32" w:rsidRPr="009E3E32" w:rsidRDefault="009E3E32" w:rsidP="00AF62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bookmarkStart w:id="0" w:name="_GoBack"/>
      <w:bookmarkEnd w:id="0"/>
    </w:p>
    <w:sectPr w:rsidR="009E3E32" w:rsidRPr="009E3E32" w:rsidSect="00D44340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340" w:rsidRDefault="00D44340" w:rsidP="00D44340">
      <w:pPr>
        <w:spacing w:after="0" w:line="240" w:lineRule="auto"/>
      </w:pPr>
      <w:r>
        <w:separator/>
      </w:r>
    </w:p>
  </w:endnote>
  <w:endnote w:type="continuationSeparator" w:id="0">
    <w:p w:rsidR="00D44340" w:rsidRDefault="00D44340" w:rsidP="00D4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340" w:rsidRDefault="00D44340" w:rsidP="00D44340">
      <w:pPr>
        <w:spacing w:after="0" w:line="240" w:lineRule="auto"/>
      </w:pPr>
      <w:r>
        <w:separator/>
      </w:r>
    </w:p>
  </w:footnote>
  <w:footnote w:type="continuationSeparator" w:id="0">
    <w:p w:rsidR="00D44340" w:rsidRDefault="00D44340" w:rsidP="00D44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798525"/>
      <w:docPartObj>
        <w:docPartGallery w:val="Page Numbers (Top of Page)"/>
        <w:docPartUnique/>
      </w:docPartObj>
    </w:sdtPr>
    <w:sdtEndPr/>
    <w:sdtContent>
      <w:p w:rsidR="00D44340" w:rsidRDefault="00D4434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2CC">
          <w:rPr>
            <w:noProof/>
          </w:rPr>
          <w:t>2</w:t>
        </w:r>
        <w:r>
          <w:fldChar w:fldCharType="end"/>
        </w:r>
      </w:p>
    </w:sdtContent>
  </w:sdt>
  <w:p w:rsidR="00D44340" w:rsidRDefault="00D443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BE"/>
    <w:rsid w:val="004735CC"/>
    <w:rsid w:val="007C6112"/>
    <w:rsid w:val="008900BB"/>
    <w:rsid w:val="008D4F45"/>
    <w:rsid w:val="008F799B"/>
    <w:rsid w:val="009223BE"/>
    <w:rsid w:val="009E3E32"/>
    <w:rsid w:val="00AF62CC"/>
    <w:rsid w:val="00B35567"/>
    <w:rsid w:val="00BF032A"/>
    <w:rsid w:val="00CD1E04"/>
    <w:rsid w:val="00D44340"/>
    <w:rsid w:val="00F1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1AB8"/>
  <w15:docId w15:val="{5A4DA124-2D63-437F-B6D6-21DACE13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23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4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340"/>
  </w:style>
  <w:style w:type="paragraph" w:styleId="a5">
    <w:name w:val="footer"/>
    <w:basedOn w:val="a"/>
    <w:link w:val="a6"/>
    <w:uiPriority w:val="99"/>
    <w:unhideWhenUsed/>
    <w:rsid w:val="00D44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4340"/>
  </w:style>
  <w:style w:type="paragraph" w:styleId="a7">
    <w:name w:val="Balloon Text"/>
    <w:basedOn w:val="a"/>
    <w:link w:val="a8"/>
    <w:uiPriority w:val="99"/>
    <w:semiHidden/>
    <w:unhideWhenUsed/>
    <w:rsid w:val="00D44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4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4</cp:revision>
  <cp:lastPrinted>2021-10-22T04:38:00Z</cp:lastPrinted>
  <dcterms:created xsi:type="dcterms:W3CDTF">2021-08-20T00:34:00Z</dcterms:created>
  <dcterms:modified xsi:type="dcterms:W3CDTF">2022-10-26T08:42:00Z</dcterms:modified>
</cp:coreProperties>
</file>